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23DC" w14:textId="18883D4A" w:rsidR="00DC0EBB" w:rsidRDefault="00F96BEC" w:rsidP="00F96BEC">
      <w:pPr>
        <w:jc w:val="center"/>
        <w:rPr>
          <w:rFonts w:ascii="Times New Roman" w:hAnsi="Times New Roman" w:cs="Times New Roman"/>
          <w:b/>
          <w:bCs/>
          <w:lang w:val="mn-MN"/>
        </w:rPr>
      </w:pPr>
      <w:r w:rsidRPr="00F96BEC">
        <w:rPr>
          <w:rFonts w:ascii="Times New Roman" w:hAnsi="Times New Roman" w:cs="Times New Roman"/>
          <w:b/>
          <w:bCs/>
          <w:lang w:val="mn-MN"/>
        </w:rPr>
        <w:t>202</w:t>
      </w:r>
      <w:r w:rsidR="00FA528C">
        <w:rPr>
          <w:rFonts w:ascii="Times New Roman" w:hAnsi="Times New Roman" w:cs="Times New Roman"/>
          <w:b/>
          <w:bCs/>
          <w:lang w:val="mn-MN"/>
        </w:rPr>
        <w:t>3</w:t>
      </w:r>
      <w:r w:rsidRPr="00F96BEC">
        <w:rPr>
          <w:rFonts w:ascii="Times New Roman" w:hAnsi="Times New Roman" w:cs="Times New Roman"/>
          <w:b/>
          <w:bCs/>
          <w:lang w:val="mn-MN"/>
        </w:rPr>
        <w:t xml:space="preserve"> ОНЫ ТУЗ-ИЙН ҮЙЛ АЖИЛЛАГААНЫ ТАЙЛАН</w:t>
      </w:r>
    </w:p>
    <w:p w14:paraId="5D816C96" w14:textId="77777777" w:rsidR="00F96BEC" w:rsidRPr="00F96BEC" w:rsidRDefault="00F96BEC" w:rsidP="00F96BEC">
      <w:pPr>
        <w:jc w:val="center"/>
        <w:rPr>
          <w:rFonts w:ascii="Times New Roman" w:hAnsi="Times New Roman" w:cs="Times New Roman"/>
          <w:b/>
          <w:bCs/>
          <w:lang w:val="mn-MN"/>
        </w:rPr>
      </w:pPr>
    </w:p>
    <w:p w14:paraId="492FA323" w14:textId="77777777" w:rsidR="00F96BEC" w:rsidRPr="00362B0B" w:rsidRDefault="00F96BEC" w:rsidP="00F96B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</w:rPr>
        <w:t xml:space="preserve">2022 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оны 5 дугаар сарын </w:t>
      </w:r>
      <w:r w:rsidR="009804AD" w:rsidRPr="00362B0B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6-ны өдрийн 07/2022 тоот </w:t>
      </w:r>
      <w:r w:rsidR="009804AD" w:rsidRPr="00362B0B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>увьцаа эзэмшигчдийн хурлын шийдвэрээр “Жэтфинаис ББСБ” ХХК нь 5 хүний бүрэлдэхүүнтэй ТУЗ байгуулахаар шийдвэрлэсэн. 2022 оны 07.01-ний өдрийн СЗХ-ны 7/2746 тоот албан бичгээр ТУЗ-ийн гишүүд</w:t>
      </w:r>
      <w:r w:rsidR="009804AD"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эд нэр дэвшигчид 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 шаардлага ханга</w:t>
      </w:r>
      <w:r w:rsidR="001E0835" w:rsidRPr="00362B0B">
        <w:rPr>
          <w:rFonts w:ascii="Times New Roman" w:hAnsi="Times New Roman" w:cs="Times New Roman"/>
          <w:sz w:val="24"/>
          <w:szCs w:val="24"/>
          <w:lang w:val="mn-MN"/>
        </w:rPr>
        <w:t>ж,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 бүртгэснийг 2022 оны 7 дугаар сарын 06-ны өдөр Улсын бүртгэлийн ерөнхий газарт бүртгүүлж баталгаажуулсан.</w:t>
      </w:r>
      <w:r w:rsidR="001E0835"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3925E17" w14:textId="2A476A23" w:rsidR="00F96BEC" w:rsidRPr="00362B0B" w:rsidRDefault="00FA528C" w:rsidP="00F96BEC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2023 он</w:t>
      </w:r>
      <w:r w:rsidR="00362B0B"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д 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ТУЗ-ийн хурал 5 удаа хуралдаж </w:t>
      </w:r>
      <w:r w:rsidR="00362B0B">
        <w:rPr>
          <w:rFonts w:ascii="Times New Roman" w:hAnsi="Times New Roman" w:cs="Times New Roman"/>
          <w:sz w:val="24"/>
          <w:szCs w:val="24"/>
          <w:lang w:val="mn-MN"/>
        </w:rPr>
        <w:t xml:space="preserve">эдгээр 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>хурлаар</w:t>
      </w:r>
      <w:r w:rsidR="00362B0B">
        <w:rPr>
          <w:rFonts w:ascii="Times New Roman" w:hAnsi="Times New Roman" w:cs="Times New Roman"/>
          <w:sz w:val="24"/>
          <w:szCs w:val="24"/>
          <w:lang w:val="mn-MN"/>
        </w:rPr>
        <w:t>: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6130732B" w14:textId="164F0A40" w:rsidR="00F96BEC" w:rsidRPr="00362B0B" w:rsidRDefault="00FA528C" w:rsidP="00F96B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2022 оны үйл ажиллагааны тайлан болон 2022 оны аудитлагдсан санхүүгийн тайланг  хэлэлцэж, ХЭ-ийн хуралд танилцуулсан.</w:t>
      </w:r>
    </w:p>
    <w:p w14:paraId="19FFAB85" w14:textId="1C809762" w:rsidR="00FA528C" w:rsidRPr="00362B0B" w:rsidRDefault="00FA528C" w:rsidP="00F96B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2023 оны бизнес төлөвлөгөө, төсвийг батлав.</w:t>
      </w:r>
    </w:p>
    <w:p w14:paraId="4C2858CB" w14:textId="77777777" w:rsidR="00362B0B" w:rsidRPr="00362B0B" w:rsidRDefault="00362B0B" w:rsidP="00362B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Жэтфинанс ББСБ” ХХК-ийн 2022 оны жилийн эцсийн цэвэр ашгаас 100 хувь ногдол ашиг хуваарилахаар болж, Хувьцаа эзэмшигчдийн ээлжит хуралд танилцуулахаар болов.</w:t>
      </w:r>
    </w:p>
    <w:p w14:paraId="42E34215" w14:textId="77777777" w:rsidR="00362B0B" w:rsidRPr="00362B0B" w:rsidRDefault="00362B0B" w:rsidP="00362B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Компанийн засаглалын кодексийг хэрэгжүүлж, Төлөөлөн удирдах зөвлөлийн нарийн бичгийн даргаар Нартөр овогтой Солонгыг томилохоор болов.</w:t>
      </w:r>
    </w:p>
    <w:p w14:paraId="236AED68" w14:textId="1F689089" w:rsidR="00362B0B" w:rsidRPr="00362B0B" w:rsidRDefault="00362B0B" w:rsidP="00362B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Компанийн засаглалын кодексийг хэрэгжүүлж, комплайнсын хяналтын бүтцийг Э.Ариунтөгс, А.Долгор нарын бүрэлдэхүүнтэй томилохоор болов.</w:t>
      </w:r>
    </w:p>
    <w:p w14:paraId="58227716" w14:textId="77777777" w:rsidR="00362B0B" w:rsidRPr="00362B0B" w:rsidRDefault="00362B0B" w:rsidP="00362B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Компанийн засаглалын кодексийг хэрэгжүүлж, ТУЗ-ийн гишүүдийг чиглүүлэх сургалтын төлөвлөгөөг хавсралтын дагуу батлахаар шийдвэрлэв.</w:t>
      </w:r>
    </w:p>
    <w:p w14:paraId="4A6A1FEC" w14:textId="52165C15" w:rsidR="00362B0B" w:rsidRPr="00362B0B" w:rsidRDefault="00362B0B" w:rsidP="00362B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Хувьцаа эзэмшигчдийн ээлжит бус хурлаар нэмж ногдол ашиг олгох, ТУЗ-ийн гишүүнээс А.Долгорыг өөрийн хүсэлтээр чөлөөлөх, Г.Ариунбилэгийг ТУЗ-ийн гишүүнд нэр дэвшүүлэх асуудлыг шийдвэрлэв.</w:t>
      </w:r>
    </w:p>
    <w:p w14:paraId="3A9D9F92" w14:textId="18A09D1B" w:rsidR="00362B0B" w:rsidRPr="00362B0B" w:rsidRDefault="00362B0B" w:rsidP="00362B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Төлөөлөн удирдах зөвлө</w:t>
      </w:r>
      <w:r w:rsidR="00DA05E7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>ийн гишүүдийн залгамж халааны бодлогыг гишүүдийн 100 хувийн саналаар батлав.</w:t>
      </w:r>
    </w:p>
    <w:p w14:paraId="230D3148" w14:textId="28FA40D8" w:rsidR="00362B0B" w:rsidRPr="00362B0B" w:rsidRDefault="00362B0B" w:rsidP="00F96B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>2023 оны санхүүгийн тайланд хөндлөнгийн аудит хийлгэхээр “Силвер соробан аудит” ХХК-ийг сонгосон.</w:t>
      </w:r>
    </w:p>
    <w:p w14:paraId="1ABF1828" w14:textId="77777777" w:rsidR="009804AD" w:rsidRPr="00362B0B" w:rsidRDefault="009804AD" w:rsidP="009804A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248FC84" w14:textId="77777777" w:rsidR="003F464F" w:rsidRPr="00362B0B" w:rsidRDefault="003F464F" w:rsidP="003F464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2022 </w:t>
      </w:r>
      <w:r w:rsidR="009804AD"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онд 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>хуралдсан</w:t>
      </w:r>
      <w:r w:rsidR="001E0835" w:rsidRPr="00362B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62B0B">
        <w:rPr>
          <w:rFonts w:ascii="Times New Roman" w:hAnsi="Times New Roman" w:cs="Times New Roman"/>
          <w:sz w:val="24"/>
          <w:szCs w:val="24"/>
          <w:lang w:val="mn-MN"/>
        </w:rPr>
        <w:t>ТУЗ-ийн хуралд гишүүд бүгд 100 хувийн ирцтэйгээр оролцож, аливаа дэвшүүлж буй санал, асуудалд бүгд идэвхитэй оролцож, өөрсдийн сана</w:t>
      </w:r>
      <w:r w:rsidR="009804AD" w:rsidRPr="00362B0B">
        <w:rPr>
          <w:rFonts w:ascii="Times New Roman" w:hAnsi="Times New Roman" w:cs="Times New Roman"/>
          <w:sz w:val="24"/>
          <w:szCs w:val="24"/>
          <w:lang w:val="mn-MN"/>
        </w:rPr>
        <w:t>л, бодлоо чөлөөтэй илэрхийлж, гишүүдийн тавьсан санал хүсэлтийг хүлээн авч, асуудлыг шийдвэрлэсэн.</w:t>
      </w:r>
    </w:p>
    <w:p w14:paraId="550C3FB3" w14:textId="77777777" w:rsidR="009804AD" w:rsidRPr="00362B0B" w:rsidRDefault="009804AD" w:rsidP="003F464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1F49782" w14:textId="77777777" w:rsidR="00F96BEC" w:rsidRPr="00F96BEC" w:rsidRDefault="00F96BEC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sectPr w:rsidR="00F96BEC" w:rsidRPr="00F9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160"/>
    <w:multiLevelType w:val="hybridMultilevel"/>
    <w:tmpl w:val="DAACA83C"/>
    <w:lvl w:ilvl="0" w:tplc="E886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0E4A"/>
    <w:multiLevelType w:val="hybridMultilevel"/>
    <w:tmpl w:val="A61C1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937406"/>
    <w:multiLevelType w:val="hybridMultilevel"/>
    <w:tmpl w:val="22766E32"/>
    <w:lvl w:ilvl="0" w:tplc="02303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85CD0"/>
    <w:multiLevelType w:val="hybridMultilevel"/>
    <w:tmpl w:val="71A08D60"/>
    <w:lvl w:ilvl="0" w:tplc="B4AE0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10386"/>
    <w:multiLevelType w:val="hybridMultilevel"/>
    <w:tmpl w:val="45482C46"/>
    <w:lvl w:ilvl="0" w:tplc="397E2900">
      <w:start w:val="1"/>
      <w:numFmt w:val="bullet"/>
      <w:lvlText w:val="-"/>
      <w:lvlJc w:val="left"/>
      <w:pPr>
        <w:ind w:left="18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777061CE"/>
    <w:multiLevelType w:val="hybridMultilevel"/>
    <w:tmpl w:val="24A0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814260">
    <w:abstractNumId w:val="3"/>
  </w:num>
  <w:num w:numId="2" w16cid:durableId="725571853">
    <w:abstractNumId w:val="2"/>
  </w:num>
  <w:num w:numId="3" w16cid:durableId="515576573">
    <w:abstractNumId w:val="0"/>
  </w:num>
  <w:num w:numId="4" w16cid:durableId="976760931">
    <w:abstractNumId w:val="4"/>
  </w:num>
  <w:num w:numId="5" w16cid:durableId="689718253">
    <w:abstractNumId w:val="1"/>
  </w:num>
  <w:num w:numId="6" w16cid:durableId="649557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EC"/>
    <w:rsid w:val="001213E0"/>
    <w:rsid w:val="001E0835"/>
    <w:rsid w:val="00362B0B"/>
    <w:rsid w:val="003D7C82"/>
    <w:rsid w:val="003F464F"/>
    <w:rsid w:val="00901C18"/>
    <w:rsid w:val="009804AD"/>
    <w:rsid w:val="00D50327"/>
    <w:rsid w:val="00DA05E7"/>
    <w:rsid w:val="00DC0EBB"/>
    <w:rsid w:val="00E87B01"/>
    <w:rsid w:val="00F96BEC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6F9E"/>
  <w15:chartTrackingRefBased/>
  <w15:docId w15:val="{94A73C69-36DD-4C10-9416-9C0ABF8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2024-01-16T07:57:00Z</dcterms:created>
  <dcterms:modified xsi:type="dcterms:W3CDTF">2024-01-18T07:06:00Z</dcterms:modified>
</cp:coreProperties>
</file>